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ПАСПОРТ ПОДПРОГРАММЫ</w:t>
      </w:r>
    </w:p>
    <w:p w:rsidR="00992DA6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</w:rPr>
        <w:t xml:space="preserve"> «Благоустройство территории и обеспечение </w:t>
      </w:r>
    </w:p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</w:rPr>
        <w:t>качественными услугами ЖКХ»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394"/>
        <w:gridCol w:w="5812"/>
      </w:tblGrid>
      <w:tr w:rsidR="00992DA6" w:rsidRPr="0058127E" w:rsidTr="00D5325F">
        <w:trPr>
          <w:trHeight w:val="54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Наименование Подпрограммы</w:t>
            </w:r>
          </w:p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03355C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3355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Благоустройство территории и обеспечение качественными услугами ЖКХ</w:t>
            </w:r>
          </w:p>
        </w:tc>
      </w:tr>
      <w:tr w:rsidR="00992DA6" w:rsidRPr="0058127E" w:rsidTr="00D5325F">
        <w:trPr>
          <w:trHeight w:val="138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Ответственные исполнители Подпрограммы</w:t>
            </w:r>
          </w:p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Глава администрации Народненского сельского поселения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Участники Подпрограммы</w:t>
            </w:r>
          </w:p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Администрация Народненского сельского поселения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Организации, предприятия, физические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лица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привлекаемые на основе заключённых соглашений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Программно-целевые инструменты Подпрограммы</w:t>
            </w:r>
          </w:p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6A482A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A482A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Муниципальная Программа комплексного развития систем коммунальной инфраструктуры Народненского сельского поселения на 2017-2027 годы.</w:t>
            </w:r>
          </w:p>
          <w:p w:rsidR="00992DA6" w:rsidRPr="006A482A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A482A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Муниципальная Программа комплексного развития транспортной инфраструктуры Народненского сельского поселения Терновского муниципального района Воронежской области на 2017-2027 годы.</w:t>
            </w:r>
          </w:p>
          <w:p w:rsidR="00992DA6" w:rsidRPr="006A482A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A482A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Правила благоустройства Народненского сельского поселения Терновского муниципального района Воронежской области.</w:t>
            </w:r>
          </w:p>
          <w:p w:rsidR="00992DA6" w:rsidRPr="006A482A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A482A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Муниципальная Программа комплексного развития социальной инфраструктуры Народненского сельского поселения Терновского муниципального района Воронежской области на 2017-2030 годы.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65339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46533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Программа «Энергосбережение и повышение энергетической эффективности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 территории Народненского сельского поселения на 2021-2025 гг.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Цели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1.Создание условий для комфортного проживания и повышение качества жизни населения  на территории Народненского сельского поселения.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2. Обеспечение безопасности граждан на территории Народненского сельского 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поселения.</w:t>
            </w:r>
          </w:p>
        </w:tc>
      </w:tr>
      <w:tr w:rsidR="00992DA6" w:rsidRPr="0058127E" w:rsidTr="00D5325F"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1.Повышение качества и доступн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ости жилищно-коммунальных услуг.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2.Повышение эффективности, устойчивости и надежности функционирования жилищно-коммунальных систем ж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изнеобеспечения.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3.Повышение инвестицион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ной привлекательности поселения.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4.Организац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ия уличного освещения поселения.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5.Содержание улично-дорожной сети поселения в нормативно-эксплутационном состоянии и обеспечение круглогодичного  безопасного и бесперебойного движения  автомобильных транспортных средств по дорогам общег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 пользования местного значения.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6.Привлечение жителей и юридических лиц к участию в решении проблем благоустройства поселения и организация взаимодействия между предприятиями, организациями и учреждениями при решении вопросов благоустройства.</w:t>
            </w:r>
          </w:p>
          <w:p w:rsidR="00992DA6" w:rsidRPr="0058127E" w:rsidRDefault="00992DA6" w:rsidP="00D53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7.Улуч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шение внешнего облика поселения.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8.Улучшение экологической обстановки и гигиены  окружающей среды в населенных пунктах На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родненского сельского поселения.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9.Повыш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ение уровня энергоэффективности.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10.Применение энергосберегающих технологий при модернизации, реконструкции и капитальном ремонте основных фондов об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ъектов  коммунального комплекса.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11.Обеспечение учета всего объема потребляемых энергетических ре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сурсов с помощью приборов учета.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12.Улучшение санитарного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состояния территории поселения.</w:t>
            </w:r>
          </w:p>
        </w:tc>
      </w:tr>
      <w:tr w:rsidR="00992DA6" w:rsidRPr="0058127E" w:rsidTr="00D5325F">
        <w:trPr>
          <w:trHeight w:val="52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Этапы и сроки реализации Подпрограммы</w:t>
            </w:r>
          </w:p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2024 – 2028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г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992DA6" w:rsidRPr="0058127E" w:rsidTr="00D5325F">
        <w:trPr>
          <w:trHeight w:val="358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1.Доля энергосбере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гающих уличных светильников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(%).</w:t>
            </w:r>
            <w:proofErr w:type="gramEnd"/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2. Количество ликвидированных несанкционированных свалок (кол-во). 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3. Автомобильные дороги общего пользования местного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значения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отвечающие нормативным требованиям (км.).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4. Количество светильников уличного освещения (шт.).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5. Количество высаженных деревьев, кустарников (шт.).</w:t>
            </w:r>
          </w:p>
        </w:tc>
      </w:tr>
      <w:tr w:rsidR="00992DA6" w:rsidRPr="0058127E" w:rsidTr="00D5325F">
        <w:trPr>
          <w:trHeight w:val="58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Основные мероприятия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1.Дорожная деятельность.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2. Уличное освещение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3. Благоустройство территории.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4. Содержание кладбищ.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5. Озеленение территории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6. Содержание спортивных сооружений и детских площадок.</w:t>
            </w:r>
          </w:p>
          <w:p w:rsidR="00992DA6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7. Содержание мест отдыха.</w:t>
            </w:r>
          </w:p>
          <w:p w:rsidR="00992DA6" w:rsidRPr="00E87C80" w:rsidRDefault="00992DA6" w:rsidP="00D53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8.</w:t>
            </w:r>
            <w:r>
              <w:rPr>
                <w:sz w:val="28"/>
                <w:szCs w:val="28"/>
              </w:rPr>
              <w:t xml:space="preserve"> </w:t>
            </w:r>
            <w:r w:rsidRPr="00E87C80">
              <w:rPr>
                <w:rFonts w:ascii="Times New Roman" w:hAnsi="Times New Roman" w:cs="Times New Roman"/>
                <w:sz w:val="28"/>
                <w:szCs w:val="28"/>
              </w:rPr>
              <w:t>Градостроительство</w:t>
            </w:r>
          </w:p>
          <w:p w:rsidR="00992DA6" w:rsidRPr="00E87C80" w:rsidRDefault="00992DA6" w:rsidP="00D53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C80">
              <w:rPr>
                <w:rFonts w:ascii="Times New Roman" w:hAnsi="Times New Roman" w:cs="Times New Roman"/>
                <w:sz w:val="28"/>
                <w:szCs w:val="28"/>
              </w:rPr>
              <w:t>9. Организация проведения  оплачиваемых общественных работ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7C80">
              <w:rPr>
                <w:rFonts w:ascii="Times New Roman" w:hAnsi="Times New Roman" w:cs="Times New Roman"/>
                <w:sz w:val="28"/>
                <w:szCs w:val="28"/>
              </w:rPr>
              <w:t>10. Повышение качества и доступности жилищно-коммунальных услуг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Объемы и источники финансирования Подпрограммы</w:t>
            </w:r>
          </w:p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1F2043" w:rsidRDefault="00992DA6" w:rsidP="00D532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2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Подпрограммы составляет 17145,6 тыс. рублей, в том числе: </w:t>
            </w:r>
          </w:p>
          <w:p w:rsidR="00992DA6" w:rsidRPr="001F2043" w:rsidRDefault="00992DA6" w:rsidP="00D53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sz w:val="28"/>
                <w:szCs w:val="24"/>
              </w:rPr>
              <w:t xml:space="preserve">-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местный бюджет  17145,6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руб.: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3908,2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3482,9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3251,5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3251,5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3251,5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областной бюджет  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 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федеральные средства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2028г. –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внебюджетные источники  0,0 тыс. рублей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 0,0 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 0,0 тыс. руб.</w:t>
            </w:r>
          </w:p>
          <w:p w:rsidR="00992DA6" w:rsidRPr="001F2043" w:rsidRDefault="00992DA6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 0,0 тыс. руб.</w:t>
            </w:r>
          </w:p>
          <w:p w:rsidR="00992DA6" w:rsidRPr="001F2043" w:rsidRDefault="00992DA6" w:rsidP="00D532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 0,0  тыс. руб.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1. Создание условий для улу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чшения демографической ситуации.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2. Развитие положительных тенденций  в создании благоп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риятной среды жизнедеятельности.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3. Повышение степени удовлетворенности на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селения уровнем благоустройства.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</w:rPr>
              <w:t>4. Улучшение санитарного и экологического состояния поселения.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эффективности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Основными критериями оценки эффективности Подпрограммы является достижение целей и задач поставленных Подпрограммой. Конечным результатом Подпрограммы является достижение высокого уровня и качества жизни жителей сельского поселения.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 осуществляется администрацией сельского поселения.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Финансовый контроль осуществляют Совет народных депутатов Народненского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DA6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Подпрограммой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Допускается корректировка Подпрограммы с учетом социально – экономического развития сельского поселения, увеличения доходов местного бюджета, привлечения дополнительных средств.</w:t>
            </w:r>
          </w:p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проведении мероприятий Подпрограммы могут уточняться состав исполнителей  сроки проведения, объемы и источники финансирования.</w:t>
            </w:r>
          </w:p>
        </w:tc>
      </w:tr>
    </w:tbl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992DA6" w:rsidRPr="0058127E" w:rsidRDefault="00992DA6" w:rsidP="00992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Обоснование необходимости разработки Подпрограммы</w:t>
      </w:r>
    </w:p>
    <w:p w:rsidR="00992DA6" w:rsidRPr="0058127E" w:rsidRDefault="00992DA6" w:rsidP="00992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 </w:t>
      </w:r>
      <w:smartTag w:uri="urn:schemas-microsoft-com:office:smarttags" w:element="metricconverter">
        <w:smartTagPr>
          <w:attr w:name="ProductID" w:val="2003 г"/>
        </w:smartTagPr>
        <w:r w:rsidRPr="005812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131- ФЗ «Об общих принц</w:t>
      </w:r>
      <w:r w:rsidRPr="0058127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ипах организации местного самоуправления в Российской Федерации» к вопрос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местного значения сельских поселений отнесены: установка</w:t>
      </w:r>
      <w:r w:rsidRPr="0058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телей с названиями улиц и номерами домов, содержание мест захо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ронений, сбор и вывоз твёрдых бытовые отходов, уличное освещение, </w:t>
      </w:r>
      <w:r w:rsidRPr="00581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содержание дорог местного значения, благоустройство и озеленение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территории.</w:t>
      </w:r>
      <w:proofErr w:type="gramEnd"/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 успешного решения этих вопросов зависит улучшение здоровья населения, изменение архитектурного облика сел, развитие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 - транспортной инфраструктуры, линейных сооружений и </w:t>
      </w:r>
      <w:r w:rsidRPr="00581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коммуникаций, улучшение экологической обстановки, локализация влияния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вредных факторов на состояние окружающей среды.                                                                    Несмотря на проводимые мероприятия санитарно - эпидемиологическая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обстановка в населённых пунктах остаётся сложной. Наиболее тяжёлая обстановка в с. </w:t>
      </w:r>
      <w:proofErr w:type="gramStart"/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Народное</w:t>
      </w:r>
      <w:proofErr w:type="gramEnd"/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Высокая плотность застройки центральной части села создаёт определённые трудности в поддержании на них должного </w:t>
      </w:r>
      <w:r w:rsidRPr="0058127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санитарного порядка. Расстояние между жилыми зданиями и хозяйственными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постройками на ряде улиц составляет менее </w:t>
      </w:r>
      <w:smartTag w:uri="urn:schemas-microsoft-com:office:smarttags" w:element="metricconverter">
        <w:smartTagPr>
          <w:attr w:name="ProductID" w:val="1 м"/>
        </w:smartTagPr>
        <w:r w:rsidRPr="0058127E">
          <w:rPr>
            <w:rFonts w:ascii="Times New Roman" w:eastAsia="Times New Roman" w:hAnsi="Times New Roman" w:cs="Times New Roman"/>
            <w:spacing w:val="-1"/>
            <w:sz w:val="28"/>
            <w:szCs w:val="28"/>
            <w:lang w:eastAsia="ru-RU"/>
          </w:rPr>
          <w:t>1 м</w:t>
        </w:r>
      </w:smartTag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 К жилым зонам примыкают про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мышленные предприятия. Возникают проблемы с выделением площадок для </w:t>
      </w:r>
      <w:r w:rsidRPr="00581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размещения контейнеров для бытовых отходов с удобными подъездами для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транспорта. Отсутствует специальная техника по вывозу твёрдых бытовых отходов, нет инвентаря по санитарной уборке улиц. Жилые зоны, зоны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инженерной и транспортной инфраструктур не соответствуют современным нормативам градостроительной деятельности.</w:t>
      </w:r>
    </w:p>
    <w:p w:rsidR="00992DA6" w:rsidRPr="0058127E" w:rsidRDefault="00992DA6" w:rsidP="00992DA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Постоянного внимания заслуживает дорожное хозяйство. Протяжённость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дорожной сети составляет </w:t>
      </w:r>
      <w:r w:rsidRPr="00421754">
        <w:rPr>
          <w:rFonts w:ascii="Times New Roman" w:eastAsia="Times New Roman" w:hAnsi="Times New Roman" w:cs="Times New Roman"/>
          <w:sz w:val="28"/>
          <w:szCs w:val="28"/>
          <w:lang w:eastAsia="ru-RU"/>
        </w:rPr>
        <w:t>31,812 км.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магистральных улицах и дорогах с инте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нсивным грузовым движением отсутствуют пешеходные переходы при высокой плотности пешеходных потоков. Имеются трудности с обеспечением  комфорта и безопасности транспортных передвижений. От степени бла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гоустроенности и обустроенности дорог зависит безопасность движения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транспортных средств и пешеходов, улучшение транспортного обслуживания насе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ления.</w:t>
      </w:r>
    </w:p>
    <w:p w:rsidR="00992DA6" w:rsidRPr="0058127E" w:rsidRDefault="00992DA6" w:rsidP="00992D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намеченной цели в рамках муниципальной подпрограммы предусматривается реализация следующих основных мероприятий:</w:t>
      </w:r>
    </w:p>
    <w:p w:rsidR="00992DA6" w:rsidRPr="0058127E" w:rsidRDefault="00992DA6" w:rsidP="00992D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мероприятие 1.</w:t>
      </w:r>
    </w:p>
    <w:p w:rsidR="00992DA6" w:rsidRPr="0058127E" w:rsidRDefault="00992DA6" w:rsidP="00992D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Раздел дорожной деятельности в отношении автомобильных дорог местного значения в границах населенных пунктов Народненского сельского поселения:</w:t>
      </w:r>
    </w:p>
    <w:p w:rsidR="00992DA6" w:rsidRPr="0058127E" w:rsidRDefault="00992DA6" w:rsidP="00992D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также организации дорожного движения, в том числе посредством поддержания бесперебойного движения транспортных средств по автомобильным дорогам безопасных условий такого движения;</w:t>
      </w:r>
    </w:p>
    <w:p w:rsidR="00992DA6" w:rsidRPr="00265D68" w:rsidRDefault="00992DA6" w:rsidP="00992D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автомобильными дорогам и безопасных условий такого движения, а также обеспечения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охранности автомобильных дорог.</w:t>
      </w:r>
    </w:p>
    <w:p w:rsidR="00992DA6" w:rsidRPr="00265D68" w:rsidRDefault="00992DA6" w:rsidP="00992DA6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мероприятие 2.</w:t>
      </w:r>
    </w:p>
    <w:p w:rsidR="00992DA6" w:rsidRPr="00265D68" w:rsidRDefault="00992DA6" w:rsidP="00992DA6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дорожного движения:</w:t>
      </w:r>
    </w:p>
    <w:p w:rsidR="00992DA6" w:rsidRPr="00265D68" w:rsidRDefault="00992DA6" w:rsidP="00992DA6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приведение в соответствие горизонтальной дорожной разметки (первичное нанесение и восстановление изношенной дорожной разметки);</w:t>
      </w:r>
    </w:p>
    <w:p w:rsidR="00992DA6" w:rsidRPr="00265D68" w:rsidRDefault="00992DA6" w:rsidP="00992DA6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 (демонтаж) дорожных знаков;</w:t>
      </w:r>
    </w:p>
    <w:p w:rsidR="00992DA6" w:rsidRPr="00265D68" w:rsidRDefault="00992DA6" w:rsidP="00992DA6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очистка, мойка стоек, дорожных знаков;</w:t>
      </w:r>
    </w:p>
    <w:p w:rsidR="00992DA6" w:rsidRPr="00265D68" w:rsidRDefault="00992DA6" w:rsidP="00992DA6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поврежденных металлических ограждений вдоль автодорог и установка новых в  целях снижения ДТП и травматизма на пути следования граждан к социально-значимым объектам;</w:t>
      </w:r>
    </w:p>
    <w:p w:rsidR="00992DA6" w:rsidRPr="0058127E" w:rsidRDefault="00992DA6" w:rsidP="00992DA6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6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лотков для стока ливневой воды и искусственной неровности на дороге.</w:t>
      </w:r>
    </w:p>
    <w:p w:rsidR="00992DA6" w:rsidRPr="0058127E" w:rsidRDefault="00992DA6" w:rsidP="00992DA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Требуется активизировать работу с владельцами собак, усилить разъяснительную работу среди населения по правилам содержания собак. </w:t>
      </w:r>
    </w:p>
    <w:p w:rsidR="00992DA6" w:rsidRPr="0058127E" w:rsidRDefault="00992DA6" w:rsidP="00992DA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расположены 6 кладбищ. Работа по про</w:t>
      </w:r>
      <w:r w:rsidRPr="005812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ведению на них должного санитарного порядка также имеет ряд серьезных трудностей, особенно в организации мероприятий по рубке высокорослых дере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вьев.</w:t>
      </w:r>
    </w:p>
    <w:p w:rsidR="00992DA6" w:rsidRPr="0058127E" w:rsidRDefault="00992DA6" w:rsidP="00992DA6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При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планировании и проведении работ по благоустройству населённых пун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ктов главное внимание обращается на качественные показатели,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учитывается социальный эффект от сделанной работы. При этом одними  усилиями сельской администрации и службы коммунального хозяйства данную проблему не решить. Необходимо активно привлекать к поддержанию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санитарного порядка граждан, организации, учреждения и предприятия,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повышать санитарно - гигиеническую культуру населения, заниматься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экологическим просвещением молодёжи, использовать все имеющиеся информационные ресурсы.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в поселении проводилась целенаправленная работа по благоустройству и социальному развитию населенных пунктов.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</w:t>
      </w: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Приоритеты муниципальной политики в сфере реализ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ации муниципальной Подпрограммы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реализации Подпрограммы будут лежать следующие принципы: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Повышение качества планирования развития территории Народненского сельского поселения, предполагающее динамичное развитие,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ориентированное на комплексное использование внутреннего потенциала и привлеченных инвестиций.</w:t>
      </w:r>
    </w:p>
    <w:p w:rsidR="00992DA6" w:rsidRPr="001F2043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Повышение доверия к органам местного самоуправления, предполагающий высокий уровень координации и оперативного взаимодействия населения, местного самоуправления, гражданского общества и бизнессообщества поселения. Повышение качества местного самоуправления, основанного на совершенствовании профессионального уровня должностных лиц.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Цели, задачи и показатели (индикаторы) 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остижения целей и решения задач</w:t>
      </w:r>
    </w:p>
    <w:p w:rsidR="00992DA6" w:rsidRPr="0058127E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Целью Народненского сельского поселения является создать условия для комфортного проживания и повышение качества жизни населения  на территории Народненского сельского поселения Терновского муниципального района Воронежской области, а именно: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- в социальной сфере: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беспечение благоприятных усло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вий для жизнедеятельности людей;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престижности проживания в сельской местности.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- в сфере ЖКХ и благоустройства: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качества и доступности жилищно-коммунальных услуг;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эффективности, устойчивости и надежности функционирования жилищно-коммунальных систем жизнеобеспечения;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инвестиционной привлекательности поселения;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рганизация уличного освещения поселения;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с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одержание улично-дорожной сети поселения в нормативно-эксплуатационном состоянии и обеспечение круглогодичного  безопасного и бесперебойного движения  автомобильных транспортных средств по дорогам общего пользования местного значения;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ривлечение жителей и юридических лиц к участию в решении проблем благоустройства поселения и организация взаимодействия между предприятиями, организациями и учреждениями при решении вопросов благоустройства.</w:t>
      </w:r>
    </w:p>
    <w:p w:rsidR="00992DA6" w:rsidRPr="0058127E" w:rsidRDefault="00992DA6" w:rsidP="00992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у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лучшение внешнего облика поселения;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у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лучшение экологической обстановки и гигиены  окружающей среды в населенных пунктах Народненского сельского поселения;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уровня энергоэффективности;</w:t>
      </w:r>
    </w:p>
    <w:p w:rsidR="00992DA6" w:rsidRPr="0058127E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рименение энергосберегающих технологий при модернизации, реконструкции и капитальном ремонте основных фондов объектов  коммунального комплекса;</w:t>
      </w:r>
    </w:p>
    <w:p w:rsidR="00992DA6" w:rsidRPr="00ED34BF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Улучшение санитарного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состояния территории поселения.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Ключевые показатели:</w:t>
      </w:r>
    </w:p>
    <w:tbl>
      <w:tblPr>
        <w:tblW w:w="9366" w:type="dxa"/>
        <w:tblInd w:w="9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625"/>
        <w:gridCol w:w="1205"/>
        <w:gridCol w:w="992"/>
        <w:gridCol w:w="992"/>
        <w:gridCol w:w="1134"/>
        <w:gridCol w:w="1418"/>
      </w:tblGrid>
      <w:tr w:rsidR="00992DA6" w:rsidRPr="0058127E" w:rsidTr="00D5325F">
        <w:trPr>
          <w:trHeight w:val="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Наименование индикатора: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</w:t>
            </w:r>
          </w:p>
        </w:tc>
      </w:tr>
      <w:tr w:rsidR="00992DA6" w:rsidRPr="0058127E" w:rsidTr="00D5325F">
        <w:trPr>
          <w:trHeight w:val="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энергосберегающих уличных светильников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92DA6" w:rsidRPr="0058127E" w:rsidTr="00D5325F">
        <w:trPr>
          <w:trHeight w:val="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ликвидированных несанкционированных свалок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DA6" w:rsidRPr="00580D4B" w:rsidTr="00D5325F">
        <w:trPr>
          <w:trHeight w:val="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421754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Автомобильные дороги общего пользования местного </w:t>
            </w:r>
            <w:proofErr w:type="gramStart"/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</w:t>
            </w:r>
            <w:proofErr w:type="gramEnd"/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отвечающие нормативным требованиям (км.)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26,684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421754" w:rsidRDefault="00992DA6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31,812</w:t>
            </w:r>
          </w:p>
        </w:tc>
      </w:tr>
      <w:tr w:rsidR="00992DA6" w:rsidRPr="0058127E" w:rsidTr="00D5325F">
        <w:trPr>
          <w:trHeight w:val="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421754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светильников уличного освещения (шт.)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421754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</w:tr>
      <w:tr w:rsidR="00992DA6" w:rsidRPr="0058127E" w:rsidTr="00D5325F">
        <w:trPr>
          <w:trHeight w:val="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высаженных деревьев, кустарников (шт.)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DA6" w:rsidRPr="0058127E" w:rsidRDefault="00992DA6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эффект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ивности реализации Подпрограммы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Ожидаемыми результатами реализации подпрограммы станут: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положительных тенденций  в создании благоприятной среды жизнедеятельности;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Повышение степени удовлетворенности населения уровнем благоустройства;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Улучшение санитарного и экологического состояния поселения.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Социально - демографический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Стабилизация демографической ситуации в Народненском сельском поселении, увеличение продолжительности жизни.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Социальный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Сохранение социальной стабильности в поселении.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Экономический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устойчивого роста экономического потенциала Народненского сельского поселения не только за счет инвестиций, но, прежде всего, вследствие активизации человеческого фактора. 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Политический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Активизация гражданского политического участия населения, формирование и развитие институтов гражданского общества.</w:t>
      </w:r>
    </w:p>
    <w:p w:rsidR="00992DA6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Характеристика ос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новных мероприятий Подпрограммы</w:t>
      </w:r>
    </w:p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Мероприятия Подпрограммы</w:t>
      </w:r>
    </w:p>
    <w:p w:rsidR="00992DA6" w:rsidRPr="0058127E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Отбор проблем для Подпрограммы и их решение осуществлен в соответствии со следующими критериями: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приоритетам социально – экономического развития Народненского сельского поселения;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значимость проблемы;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доступной и ориентирует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992DA6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992DA6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Подпрограммы</w:t>
      </w:r>
    </w:p>
    <w:p w:rsidR="00992DA6" w:rsidRPr="00A54652" w:rsidRDefault="00992DA6" w:rsidP="00992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52"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992DA6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дороги в с. Липяги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Мичуринская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1,707 км;</w:t>
      </w:r>
    </w:p>
    <w:p w:rsidR="00992DA6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дороги в с. Липяги по ул. К.Маркса, протяженнос</w:t>
      </w:r>
      <w:r w:rsidRPr="00E34EC5">
        <w:rPr>
          <w:rFonts w:ascii="Times New Roman" w:hAnsi="Times New Roman" w:cs="Times New Roman"/>
          <w:sz w:val="28"/>
          <w:szCs w:val="28"/>
        </w:rPr>
        <w:t>тью, 0,5 км</w:t>
      </w:r>
      <w:proofErr w:type="gramStart"/>
      <w:r w:rsidRPr="00E34E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92DA6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0,562 км.;</w:t>
      </w:r>
    </w:p>
    <w:p w:rsidR="00992DA6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дороги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ул. Пушкинская, протяженностью 0,15 км</w:t>
      </w:r>
    </w:p>
    <w:p w:rsidR="00992DA6" w:rsidRPr="00A54652" w:rsidRDefault="00992DA6" w:rsidP="00992D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4652">
        <w:rPr>
          <w:rFonts w:ascii="Times New Roman" w:hAnsi="Times New Roman" w:cs="Times New Roman"/>
          <w:b/>
          <w:sz w:val="28"/>
          <w:szCs w:val="28"/>
        </w:rPr>
        <w:t>с. Поповка</w:t>
      </w:r>
    </w:p>
    <w:p w:rsidR="00992DA6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щебенение дороги в с. Поповка по ул. Крупской (до ФАП), протяженностью 0,07 км.</w:t>
      </w:r>
    </w:p>
    <w:p w:rsidR="00992DA6" w:rsidRPr="00A54652" w:rsidRDefault="00992DA6" w:rsidP="00992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52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992DA6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1-я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0,308 км;</w:t>
      </w:r>
    </w:p>
    <w:p w:rsidR="00992DA6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асфальтирование дороги до кладбища в с. Народное, протяженностью 1,164 км;</w:t>
      </w:r>
    </w:p>
    <w:p w:rsidR="00992DA6" w:rsidRPr="00B50AA1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асфальтирование отрезка дороги  в с. Поповка по  ул. Молодежная, протяженностью 0,198 км.</w:t>
      </w:r>
    </w:p>
    <w:p w:rsidR="00992DA6" w:rsidRPr="00A54652" w:rsidRDefault="00992DA6" w:rsidP="00992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52">
        <w:rPr>
          <w:rFonts w:ascii="Times New Roman" w:hAnsi="Times New Roman" w:cs="Times New Roman"/>
          <w:b/>
          <w:sz w:val="28"/>
          <w:szCs w:val="28"/>
        </w:rPr>
        <w:t>2026 год</w:t>
      </w:r>
    </w:p>
    <w:p w:rsidR="00992DA6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0,430 км;</w:t>
      </w:r>
    </w:p>
    <w:p w:rsidR="00992DA6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асфальтирование отрезка дороги  в с. Народное от ул. 1-я Ленинская до ул. Полевая, протяженностью 0,278 км.</w:t>
      </w:r>
      <w:proofErr w:type="gramEnd"/>
    </w:p>
    <w:p w:rsidR="00992DA6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-ремонт дороги в с. Поповка по ул. Крупской, протяженностью 0,407 км. </w:t>
      </w:r>
    </w:p>
    <w:p w:rsidR="00992DA6" w:rsidRPr="001F2043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19E">
        <w:rPr>
          <w:rFonts w:ascii="Times New Roman" w:hAnsi="Times New Roman" w:cs="Times New Roman"/>
          <w:sz w:val="28"/>
          <w:szCs w:val="28"/>
        </w:rPr>
        <w:t>- асфальтирование дороги до кладбища в д. Сергеевка, протяженностью  0,587 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2DA6" w:rsidRPr="00367542" w:rsidRDefault="00992DA6" w:rsidP="00992DA6">
      <w:pPr>
        <w:tabs>
          <w:tab w:val="left" w:pos="36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42">
        <w:rPr>
          <w:rFonts w:ascii="Times New Roman" w:hAnsi="Times New Roman" w:cs="Times New Roman"/>
          <w:b/>
          <w:sz w:val="28"/>
          <w:szCs w:val="28"/>
        </w:rPr>
        <w:lastRenderedPageBreak/>
        <w:t>2027 год</w:t>
      </w:r>
    </w:p>
    <w:p w:rsidR="00992DA6" w:rsidRDefault="00992DA6" w:rsidP="00992DA6">
      <w:pPr>
        <w:tabs>
          <w:tab w:val="left" w:pos="36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0,692 км;</w:t>
      </w:r>
    </w:p>
    <w:p w:rsidR="00992DA6" w:rsidRDefault="00992DA6" w:rsidP="00992DA6">
      <w:pPr>
        <w:tabs>
          <w:tab w:val="left" w:pos="36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асфальтирование дороги в с. Народное по ул. 40 лет Октября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протяженностью 0,342 км;</w:t>
      </w:r>
    </w:p>
    <w:p w:rsidR="00992DA6" w:rsidRDefault="00992DA6" w:rsidP="00992DA6">
      <w:pPr>
        <w:tabs>
          <w:tab w:val="left" w:pos="36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асфальтирование дороги до кладбища в д. Коршуновка, протяженностью 0,818 км.</w:t>
      </w:r>
    </w:p>
    <w:p w:rsidR="00992DA6" w:rsidRPr="00367542" w:rsidRDefault="00992DA6" w:rsidP="00992DA6">
      <w:pPr>
        <w:tabs>
          <w:tab w:val="left" w:pos="36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42">
        <w:rPr>
          <w:rFonts w:ascii="Times New Roman" w:hAnsi="Times New Roman" w:cs="Times New Roman"/>
          <w:b/>
          <w:sz w:val="28"/>
          <w:szCs w:val="28"/>
        </w:rPr>
        <w:t>2028 год</w:t>
      </w:r>
    </w:p>
    <w:p w:rsidR="00992DA6" w:rsidRDefault="00992DA6" w:rsidP="00992DA6">
      <w:pPr>
        <w:tabs>
          <w:tab w:val="left" w:pos="36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0,707 км;</w:t>
      </w:r>
    </w:p>
    <w:p w:rsidR="00992DA6" w:rsidRDefault="00992DA6" w:rsidP="00992DA6">
      <w:pPr>
        <w:tabs>
          <w:tab w:val="left" w:pos="36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r w:rsidRPr="00E34E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0,784 км;</w:t>
      </w:r>
    </w:p>
    <w:p w:rsidR="00992DA6" w:rsidRDefault="00992DA6" w:rsidP="00992DA6">
      <w:pPr>
        <w:tabs>
          <w:tab w:val="left" w:pos="36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0,290 км;</w:t>
      </w:r>
    </w:p>
    <w:p w:rsidR="00992DA6" w:rsidRPr="00C07092" w:rsidRDefault="00992DA6" w:rsidP="00992DA6">
      <w:pPr>
        <w:tabs>
          <w:tab w:val="left" w:pos="36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асфальтирование дороги в с. Народное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Кирпичная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протяженностью 0,223 км.</w:t>
      </w:r>
    </w:p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Финансовое обес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печение реализации Подпрограммы</w:t>
      </w:r>
    </w:p>
    <w:p w:rsidR="00992DA6" w:rsidRPr="001F2043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2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Подпрограммы составляет 17145,6 тыс. рублей, в том числе  по годам </w:t>
      </w:r>
      <w:r w:rsidRPr="001F2043">
        <w:rPr>
          <w:rFonts w:ascii="Times New Roman" w:eastAsia="Times New Roman" w:hAnsi="Times New Roman" w:cs="Times New Roman"/>
          <w:sz w:val="28"/>
          <w:szCs w:val="28"/>
          <w:lang w:bidi="en-US"/>
        </w:rPr>
        <w:t>реализации муниципальной программы:</w:t>
      </w:r>
    </w:p>
    <w:p w:rsidR="00992DA6" w:rsidRPr="001F2043" w:rsidRDefault="00992DA6" w:rsidP="0099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2043">
        <w:rPr>
          <w:sz w:val="28"/>
          <w:szCs w:val="24"/>
        </w:rPr>
        <w:t xml:space="preserve">- </w:t>
      </w:r>
      <w:r w:rsidRPr="001F2043">
        <w:rPr>
          <w:rFonts w:ascii="Times New Roman" w:hAnsi="Times New Roman" w:cs="Times New Roman"/>
          <w:sz w:val="28"/>
          <w:szCs w:val="24"/>
        </w:rPr>
        <w:t>местный бюджет  17145,6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1F2043">
        <w:rPr>
          <w:rFonts w:ascii="Times New Roman" w:hAnsi="Times New Roman" w:cs="Times New Roman"/>
          <w:sz w:val="28"/>
          <w:szCs w:val="24"/>
        </w:rPr>
        <w:t>тыс. руб.: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3908,2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3482,9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3251,5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3251,5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3251,5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областной бюджет    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   </w:t>
      </w:r>
      <w:r w:rsidRPr="001F2043">
        <w:rPr>
          <w:rFonts w:ascii="Times New Roman" w:hAnsi="Times New Roman" w:cs="Times New Roman"/>
          <w:sz w:val="28"/>
          <w:szCs w:val="24"/>
        </w:rPr>
        <w:t>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федеральные средства  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1F2043">
        <w:rPr>
          <w:rFonts w:ascii="Times New Roman" w:hAnsi="Times New Roman" w:cs="Times New Roman"/>
          <w:sz w:val="28"/>
          <w:szCs w:val="24"/>
        </w:rPr>
        <w:t>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внебюджетные источники  0,0 тыс. рублей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 0,0 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 0,0 тыс. руб.</w:t>
      </w:r>
    </w:p>
    <w:p w:rsidR="00992DA6" w:rsidRPr="001F2043" w:rsidRDefault="00992DA6" w:rsidP="00992DA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 0,0 тыс. руб.</w:t>
      </w:r>
    </w:p>
    <w:p w:rsidR="00992DA6" w:rsidRDefault="00992DA6" w:rsidP="00992D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 0,0  тыс. руб.</w:t>
      </w:r>
    </w:p>
    <w:p w:rsidR="00992DA6" w:rsidRPr="0058127E" w:rsidRDefault="00992DA6" w:rsidP="0099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7. Анализ рисков реализации Подпрограммы и описание мер управления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рисками реализации Подпрограммы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Макроэкономические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Финансовые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Техногенные и экологические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992DA6" w:rsidRPr="0058127E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Геополитические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Показатели соц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иальной стабильности зависят от 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политической ситуации в стране и в области. </w:t>
      </w:r>
      <w:r w:rsidRPr="0058127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                                        </w:t>
      </w:r>
    </w:p>
    <w:p w:rsidR="00992DA6" w:rsidRPr="0058127E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Важнейшим элементом реализации  Подпрограммы является взаимосвязь планирования, реализации, мониторинга и корректировки Подпрограммы.</w:t>
      </w:r>
    </w:p>
    <w:p w:rsidR="00992DA6" w:rsidRPr="0058127E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этим ход реализации Подпрограммы ежеквартально будет оцениваться на основе показателей результативности мероприятий Подпрограммы, достижения целевых индикаторов. Принятие управленческих решений в рамках Подпрограммы осуществляется с учетом информации, поступающей от исполнителей мероприятий.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реализации.</w:t>
      </w:r>
    </w:p>
    <w:p w:rsidR="00992DA6" w:rsidRPr="0058127E" w:rsidRDefault="00992DA6" w:rsidP="00992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Народненского сельского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координацию деятельности по подготовке и реализации мероприятий Подпрограммы, а также по анализу и рациональному использованию средств местного бюджета, средств бюджетов субъектов Российской Федерации и внебюджетных источников;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организует текущее управление реализацией Подпрограммы; разрабатывает в пределах своих полномочий нормативные правовые акты, необходимые для выполнения Подпрограммы;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подготавливает ежеквартально и ежегодно доклад о ходе реализации Подпрограммы;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организует мониторинг хода реализации Подпрограммы; несет ответственность за своевременную и качественную реализацию мероприятий подпрограммы, обеспечивает эффективное использование средств, выделяемых на их реализацию;</w:t>
      </w:r>
    </w:p>
    <w:p w:rsidR="00992DA6" w:rsidRPr="0058127E" w:rsidRDefault="00992DA6" w:rsidP="00992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-организует размещение в электронном виде на </w:t>
      </w:r>
      <w:hyperlink r:id="rId5" w:history="1">
        <w:r w:rsidRPr="0058127E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сайте</w:t>
        </w:r>
      </w:hyperlink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Народненского сельского поселения информации о ходе и результатах реализации Подпрограммы, финансировании ее мероприятий, привлечении внебюджетных ресурсов, проведении конкурсов на участие в реализации Подпрограммы.</w:t>
      </w:r>
    </w:p>
    <w:p w:rsidR="00992DA6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DA6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DA6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DA6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DA6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DA6" w:rsidRDefault="00992DA6" w:rsidP="00992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C2F15" w:rsidRDefault="001C2F15">
      <w:bookmarkStart w:id="0" w:name="_GoBack"/>
      <w:bookmarkEnd w:id="0"/>
    </w:p>
    <w:sectPr w:rsidR="001C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2F"/>
    <w:rsid w:val="001C2F15"/>
    <w:rsid w:val="003E3B2F"/>
    <w:rsid w:val="0099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90941.274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3239</Words>
  <Characters>18466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2025-01-14T15:10:00Z</dcterms:created>
  <dcterms:modified xsi:type="dcterms:W3CDTF">2025-01-14T15:10:00Z</dcterms:modified>
</cp:coreProperties>
</file>